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6E1" w:rsidRPr="00DB1EAE" w:rsidRDefault="00DB1EAE" w:rsidP="00DB1EAE">
      <w:pPr>
        <w:pStyle w:val="NoSpacing"/>
        <w:jc w:val="center"/>
        <w:rPr>
          <w:b/>
        </w:rPr>
      </w:pPr>
      <w:r w:rsidRPr="00DB1EAE">
        <w:rPr>
          <w:b/>
        </w:rPr>
        <w:t>Writing Assignment 5: The Ethnography of Literacy</w:t>
      </w:r>
    </w:p>
    <w:p w:rsidR="00DB1EAE" w:rsidRDefault="00DB1EAE" w:rsidP="00DB1EAE">
      <w:pPr>
        <w:pStyle w:val="NoSpacing"/>
      </w:pPr>
    </w:p>
    <w:p w:rsidR="00DB1EAE" w:rsidRDefault="00DB1EAE" w:rsidP="00DB1EAE">
      <w:pPr>
        <w:pStyle w:val="NoSpacing"/>
      </w:pPr>
      <w:r>
        <w:t xml:space="preserve">As always, we begin with the syllabus: </w:t>
      </w:r>
    </w:p>
    <w:p w:rsidR="00DB1EAE" w:rsidRDefault="00DB1EAE" w:rsidP="00DB1EAE">
      <w:pPr>
        <w:pStyle w:val="NoSpacing"/>
      </w:pPr>
    </w:p>
    <w:p w:rsidR="00DB1EAE" w:rsidRDefault="00DB1EAE" w:rsidP="00DB1EAE">
      <w:pPr>
        <w:pStyle w:val="NoSpacing"/>
        <w:ind w:left="720"/>
        <w:rPr>
          <w:rFonts w:eastAsia="Times New Roman" w:cs="TimesNewRomanPSMT"/>
          <w:bCs/>
          <w:color w:val="000000"/>
          <w:szCs w:val="21"/>
          <w:lang w:bidi="en-US"/>
        </w:rPr>
      </w:pPr>
      <w:r w:rsidRPr="00A60272">
        <w:rPr>
          <w:rFonts w:eastAsia="Times New Roman" w:cs="TimesNewRomanPSMT"/>
          <w:bCs/>
          <w:i/>
          <w:szCs w:val="21"/>
          <w:lang w:bidi="en-US"/>
        </w:rPr>
        <w:t>Final Ethnographic Essay</w:t>
      </w:r>
      <w:r w:rsidRPr="00A60272">
        <w:rPr>
          <w:rFonts w:eastAsia="Times New Roman" w:cs="TimesNewRomanPSMT"/>
          <w:bCs/>
          <w:i/>
          <w:color w:val="0000FF"/>
          <w:szCs w:val="21"/>
          <w:lang w:bidi="en-US"/>
        </w:rPr>
        <w:t xml:space="preserve"> </w:t>
      </w:r>
      <w:r w:rsidRPr="00A60272">
        <w:rPr>
          <w:rFonts w:eastAsia="Times New Roman" w:cs="TimesNewRomanPSMT"/>
          <w:bCs/>
          <w:i/>
          <w:color w:val="000000"/>
          <w:szCs w:val="21"/>
          <w:lang w:bidi="en-US"/>
        </w:rPr>
        <w:t>(20%)</w:t>
      </w:r>
      <w:r w:rsidRPr="00B00E3D">
        <w:rPr>
          <w:rFonts w:eastAsia="Times New Roman" w:cs="TimesNewRomanPSMT"/>
          <w:bCs/>
          <w:color w:val="000000"/>
          <w:szCs w:val="21"/>
          <w:lang w:bidi="en-US"/>
        </w:rPr>
        <w:t>:</w:t>
      </w:r>
      <w:r w:rsidRPr="00A60272">
        <w:rPr>
          <w:rFonts w:eastAsia="Times New Roman" w:cs="TimesNewRomanPSMT"/>
          <w:bCs/>
          <w:i/>
          <w:color w:val="000000"/>
          <w:szCs w:val="21"/>
          <w:lang w:bidi="en-US"/>
        </w:rPr>
        <w:t xml:space="preserve"> </w:t>
      </w:r>
      <w:r w:rsidRPr="00A60272">
        <w:rPr>
          <w:rFonts w:eastAsia="Times New Roman" w:cs="TimesNewRomanPSMT"/>
          <w:bCs/>
          <w:color w:val="000000"/>
          <w:szCs w:val="21"/>
          <w:lang w:bidi="en-US"/>
        </w:rPr>
        <w:t xml:space="preserve">A final essay detailing the results of your study, what your findings mean in relation to the field of literacy studies, etc.  Look to chapters four and five in </w:t>
      </w:r>
      <w:r w:rsidRPr="00A60272">
        <w:rPr>
          <w:rFonts w:eastAsia="Times New Roman" w:cs="TimesNewRomanPSMT"/>
          <w:bCs/>
          <w:i/>
          <w:color w:val="000000"/>
          <w:szCs w:val="21"/>
          <w:lang w:bidi="en-US"/>
        </w:rPr>
        <w:t xml:space="preserve">EIIW </w:t>
      </w:r>
      <w:r w:rsidRPr="00A60272">
        <w:rPr>
          <w:rFonts w:eastAsia="Times New Roman" w:cs="TimesNewRomanPSMT"/>
          <w:bCs/>
          <w:color w:val="000000"/>
          <w:szCs w:val="21"/>
          <w:lang w:bidi="en-US"/>
        </w:rPr>
        <w:t xml:space="preserve">for what this project should </w:t>
      </w:r>
      <w:r w:rsidRPr="00A60272">
        <w:rPr>
          <w:rFonts w:eastAsia="Times New Roman" w:cs="TimesNewRomanPSMT"/>
          <w:bCs/>
          <w:i/>
          <w:color w:val="000000"/>
          <w:szCs w:val="21"/>
          <w:lang w:bidi="en-US"/>
        </w:rPr>
        <w:t>look like</w:t>
      </w:r>
      <w:r w:rsidRPr="00A60272">
        <w:rPr>
          <w:rFonts w:eastAsia="Times New Roman" w:cs="TimesNewRomanPSMT"/>
          <w:bCs/>
          <w:color w:val="000000"/>
          <w:szCs w:val="21"/>
          <w:lang w:bidi="en-US"/>
        </w:rPr>
        <w:t>.  Keep in mind that other essays you’ve composed this semester including WA1, WA3, WA4, and the annotated bibliography will all be part of th</w:t>
      </w:r>
      <w:r>
        <w:rPr>
          <w:rFonts w:eastAsia="Times New Roman" w:cs="TimesNewRomanPSMT"/>
          <w:bCs/>
          <w:color w:val="000000"/>
          <w:szCs w:val="21"/>
          <w:lang w:bidi="en-US"/>
        </w:rPr>
        <w:t xml:space="preserve">is essay.  </w:t>
      </w:r>
      <w:proofErr w:type="gramStart"/>
      <w:r>
        <w:rPr>
          <w:rFonts w:eastAsia="Times New Roman" w:cs="TimesNewRomanPSMT"/>
          <w:bCs/>
          <w:color w:val="000000"/>
          <w:szCs w:val="21"/>
          <w:lang w:bidi="en-US"/>
        </w:rPr>
        <w:t>(</w:t>
      </w:r>
      <w:r w:rsidRPr="00A60272">
        <w:rPr>
          <w:rFonts w:eastAsia="Times New Roman" w:cs="TimesNewRomanPSMT"/>
          <w:bCs/>
          <w:color w:val="000000"/>
          <w:szCs w:val="21"/>
          <w:lang w:bidi="en-US"/>
        </w:rPr>
        <w:t>15-18 pages</w:t>
      </w:r>
      <w:r>
        <w:rPr>
          <w:rFonts w:eastAsia="Times New Roman" w:cs="TimesNewRomanPSMT"/>
          <w:bCs/>
          <w:color w:val="000000"/>
          <w:szCs w:val="21"/>
          <w:lang w:bidi="en-US"/>
        </w:rPr>
        <w:t>.</w:t>
      </w:r>
      <w:r w:rsidRPr="00A60272">
        <w:rPr>
          <w:rFonts w:eastAsia="Times New Roman" w:cs="TimesNewRomanPSMT"/>
          <w:bCs/>
          <w:color w:val="000000"/>
          <w:szCs w:val="21"/>
          <w:lang w:bidi="en-US"/>
        </w:rPr>
        <w:t>)</w:t>
      </w:r>
      <w:proofErr w:type="gramEnd"/>
    </w:p>
    <w:p w:rsidR="00DB1EAE" w:rsidRDefault="00DB1EAE" w:rsidP="00DB1EAE">
      <w:pPr>
        <w:pStyle w:val="NoSpacing"/>
        <w:ind w:left="720"/>
        <w:rPr>
          <w:rFonts w:eastAsia="Times New Roman" w:cs="TimesNewRomanPSMT"/>
          <w:bCs/>
          <w:color w:val="000000"/>
          <w:szCs w:val="21"/>
          <w:lang w:bidi="en-US"/>
        </w:rPr>
      </w:pPr>
    </w:p>
    <w:p w:rsidR="00DB1EAE" w:rsidRPr="00DB1EAE" w:rsidRDefault="00DB1EAE" w:rsidP="00DB1EAE">
      <w:pPr>
        <w:pStyle w:val="NoSpacing"/>
        <w:rPr>
          <w:rFonts w:eastAsia="Times New Roman" w:cs="TimesNewRomanPSMT"/>
          <w:b/>
          <w:bCs/>
          <w:color w:val="000000"/>
          <w:szCs w:val="21"/>
          <w:lang w:bidi="en-US"/>
        </w:rPr>
      </w:pPr>
      <w:r>
        <w:rPr>
          <w:rFonts w:eastAsia="Times New Roman" w:cs="TimesNewRomanPSMT"/>
          <w:b/>
          <w:bCs/>
          <w:color w:val="000000"/>
          <w:szCs w:val="21"/>
          <w:lang w:bidi="en-US"/>
        </w:rPr>
        <w:t>Page Length</w:t>
      </w:r>
    </w:p>
    <w:p w:rsidR="00DB1EAE" w:rsidRDefault="00DB1EAE" w:rsidP="00DB1EAE">
      <w:pPr>
        <w:pStyle w:val="NoSpacing"/>
        <w:rPr>
          <w:rFonts w:eastAsia="Times New Roman" w:cs="TimesNewRomanPSMT"/>
          <w:bCs/>
          <w:color w:val="000000"/>
          <w:szCs w:val="21"/>
          <w:lang w:bidi="en-US"/>
        </w:rPr>
      </w:pPr>
    </w:p>
    <w:p w:rsidR="00DB1EAE" w:rsidRDefault="00DB1EAE" w:rsidP="00DB1EAE">
      <w:pPr>
        <w:pStyle w:val="NoSpacing"/>
        <w:rPr>
          <w:rFonts w:eastAsia="Times New Roman" w:cs="TimesNewRomanPSMT"/>
          <w:bCs/>
          <w:color w:val="000000"/>
          <w:szCs w:val="21"/>
          <w:lang w:bidi="en-US"/>
        </w:rPr>
      </w:pPr>
      <w:r>
        <w:rPr>
          <w:rFonts w:eastAsia="Times New Roman" w:cs="TimesNewRomanPSMT"/>
          <w:bCs/>
          <w:color w:val="000000"/>
          <w:szCs w:val="21"/>
          <w:lang w:bidi="en-US"/>
        </w:rPr>
        <w:t xml:space="preserve">First, you’ll </w:t>
      </w:r>
      <w:r w:rsidR="009B0A88">
        <w:rPr>
          <w:rFonts w:eastAsia="Times New Roman" w:cs="TimesNewRomanPSMT"/>
          <w:bCs/>
          <w:color w:val="000000"/>
          <w:szCs w:val="21"/>
          <w:lang w:bidi="en-US"/>
        </w:rPr>
        <w:t>recall from</w:t>
      </w:r>
      <w:r>
        <w:rPr>
          <w:rFonts w:eastAsia="Times New Roman" w:cs="TimesNewRomanPSMT"/>
          <w:bCs/>
          <w:color w:val="000000"/>
          <w:szCs w:val="21"/>
          <w:lang w:bidi="en-US"/>
        </w:rPr>
        <w:t xml:space="preserve"> class </w:t>
      </w:r>
      <w:r w:rsidR="00D86B74">
        <w:rPr>
          <w:rFonts w:eastAsia="Times New Roman" w:cs="TimesNewRomanPSMT"/>
          <w:bCs/>
          <w:color w:val="000000"/>
          <w:szCs w:val="21"/>
          <w:lang w:bidi="en-US"/>
        </w:rPr>
        <w:t xml:space="preserve">that </w:t>
      </w:r>
      <w:r>
        <w:rPr>
          <w:rFonts w:eastAsia="Times New Roman" w:cs="TimesNewRomanPSMT"/>
          <w:bCs/>
          <w:color w:val="000000"/>
          <w:szCs w:val="21"/>
          <w:lang w:bidi="en-US"/>
        </w:rPr>
        <w:t xml:space="preserve">I’ve lowered the page requirement to </w:t>
      </w:r>
      <w:r>
        <w:rPr>
          <w:rFonts w:eastAsia="Times New Roman" w:cs="TimesNewRomanPSMT"/>
          <w:b/>
          <w:bCs/>
          <w:color w:val="000000"/>
          <w:szCs w:val="21"/>
          <w:lang w:bidi="en-US"/>
        </w:rPr>
        <w:t>10-12 pages</w:t>
      </w:r>
      <w:r>
        <w:rPr>
          <w:rFonts w:eastAsia="Times New Roman" w:cs="TimesNewRomanPSMT"/>
          <w:bCs/>
          <w:color w:val="000000"/>
          <w:szCs w:val="21"/>
          <w:lang w:bidi="en-US"/>
        </w:rPr>
        <w:t xml:space="preserve">.  If you really want to write more, I must ask you to keep it to </w:t>
      </w:r>
      <w:r>
        <w:rPr>
          <w:rFonts w:eastAsia="Times New Roman" w:cs="TimesNewRomanPSMT"/>
          <w:bCs/>
          <w:i/>
          <w:color w:val="000000"/>
          <w:szCs w:val="21"/>
          <w:lang w:bidi="en-US"/>
        </w:rPr>
        <w:t>no more than</w:t>
      </w:r>
      <w:r>
        <w:rPr>
          <w:rFonts w:eastAsia="Times New Roman" w:cs="TimesNewRomanPSMT"/>
          <w:bCs/>
          <w:color w:val="000000"/>
          <w:szCs w:val="21"/>
          <w:lang w:bidi="en-US"/>
        </w:rPr>
        <w:t xml:space="preserve"> 15.</w:t>
      </w:r>
      <w:r w:rsidR="00F269FD">
        <w:rPr>
          <w:rFonts w:eastAsia="Times New Roman" w:cs="TimesNewRomanPSMT"/>
          <w:bCs/>
          <w:color w:val="000000"/>
          <w:szCs w:val="21"/>
          <w:lang w:bidi="en-US"/>
        </w:rPr>
        <w:t xml:space="preserve">  More does not necessarily mean better.</w:t>
      </w:r>
    </w:p>
    <w:p w:rsidR="00DB1EAE" w:rsidRDefault="00DB1EAE" w:rsidP="00DB1EAE">
      <w:pPr>
        <w:pStyle w:val="NoSpacing"/>
        <w:rPr>
          <w:rFonts w:eastAsia="Times New Roman" w:cs="TimesNewRomanPSMT"/>
          <w:bCs/>
          <w:color w:val="000000"/>
          <w:szCs w:val="21"/>
          <w:lang w:bidi="en-US"/>
        </w:rPr>
      </w:pPr>
    </w:p>
    <w:p w:rsidR="00DB1EAE" w:rsidRPr="00DB1EAE" w:rsidRDefault="00DB1EAE" w:rsidP="00DB1EAE">
      <w:pPr>
        <w:pStyle w:val="NoSpacing"/>
        <w:rPr>
          <w:rFonts w:eastAsia="Times New Roman" w:cs="TimesNewRomanPSMT"/>
          <w:b/>
          <w:bCs/>
          <w:color w:val="000000"/>
          <w:szCs w:val="21"/>
          <w:lang w:bidi="en-US"/>
        </w:rPr>
      </w:pPr>
      <w:r>
        <w:rPr>
          <w:rFonts w:eastAsia="Times New Roman" w:cs="TimesNewRomanPSMT"/>
          <w:b/>
          <w:bCs/>
          <w:color w:val="000000"/>
          <w:szCs w:val="21"/>
          <w:lang w:bidi="en-US"/>
        </w:rPr>
        <w:t>Structure</w:t>
      </w:r>
    </w:p>
    <w:p w:rsidR="00DB1EAE" w:rsidRDefault="00DB1EAE" w:rsidP="00DB1EAE">
      <w:pPr>
        <w:pStyle w:val="NoSpacing"/>
        <w:rPr>
          <w:rFonts w:eastAsia="Times New Roman" w:cs="TimesNewRomanPSMT"/>
          <w:bCs/>
          <w:color w:val="000000"/>
          <w:szCs w:val="21"/>
          <w:lang w:bidi="en-US"/>
        </w:rPr>
      </w:pPr>
    </w:p>
    <w:p w:rsidR="00DB1EAE" w:rsidRDefault="00DB1EAE" w:rsidP="00DB1EAE">
      <w:pPr>
        <w:pStyle w:val="NoSpacing"/>
        <w:rPr>
          <w:rFonts w:eastAsia="Times New Roman" w:cs="TimesNewRomanPSMT"/>
          <w:bCs/>
          <w:color w:val="000000"/>
          <w:szCs w:val="21"/>
          <w:lang w:bidi="en-US"/>
        </w:rPr>
      </w:pPr>
      <w:r>
        <w:rPr>
          <w:rFonts w:eastAsia="Times New Roman" w:cs="TimesNewRomanPSMT"/>
          <w:bCs/>
          <w:color w:val="000000"/>
          <w:szCs w:val="21"/>
          <w:lang w:bidi="en-US"/>
        </w:rPr>
        <w:t xml:space="preserve">The paper’s structure comes, as we’ve discussed, from the PowerPoint presentation, “The Theoretical and </w:t>
      </w:r>
      <w:r w:rsidR="006B0FE0">
        <w:rPr>
          <w:rFonts w:eastAsia="Times New Roman" w:cs="TimesNewRomanPSMT"/>
          <w:bCs/>
          <w:color w:val="000000"/>
          <w:szCs w:val="21"/>
          <w:lang w:bidi="en-US"/>
        </w:rPr>
        <w:t xml:space="preserve">the </w:t>
      </w:r>
      <w:r>
        <w:rPr>
          <w:rFonts w:eastAsia="Times New Roman" w:cs="TimesNewRomanPSMT"/>
          <w:bCs/>
          <w:color w:val="000000"/>
          <w:szCs w:val="21"/>
          <w:lang w:bidi="en-US"/>
        </w:rPr>
        <w:t xml:space="preserve">Empirical.”  Two </w:t>
      </w:r>
      <w:r w:rsidR="003B6F16">
        <w:rPr>
          <w:rFonts w:eastAsia="Times New Roman" w:cs="TimesNewRomanPSMT"/>
          <w:bCs/>
          <w:color w:val="000000"/>
          <w:szCs w:val="21"/>
          <w:lang w:bidi="en-US"/>
        </w:rPr>
        <w:t>sample papers</w:t>
      </w:r>
      <w:r>
        <w:rPr>
          <w:rFonts w:eastAsia="Times New Roman" w:cs="TimesNewRomanPSMT"/>
          <w:bCs/>
          <w:color w:val="000000"/>
          <w:szCs w:val="21"/>
          <w:lang w:bidi="en-US"/>
        </w:rPr>
        <w:t xml:space="preserve"> following this structure </w:t>
      </w:r>
      <w:r w:rsidR="00882559">
        <w:rPr>
          <w:rFonts w:eastAsia="Times New Roman" w:cs="TimesNewRomanPSMT"/>
          <w:bCs/>
          <w:color w:val="000000"/>
          <w:szCs w:val="21"/>
          <w:lang w:bidi="en-US"/>
        </w:rPr>
        <w:t>are available</w:t>
      </w:r>
      <w:r>
        <w:rPr>
          <w:rFonts w:eastAsia="Times New Roman" w:cs="TimesNewRomanPSMT"/>
          <w:bCs/>
          <w:color w:val="000000"/>
          <w:szCs w:val="21"/>
          <w:lang w:bidi="en-US"/>
        </w:rPr>
        <w:t xml:space="preserve">: one </w:t>
      </w:r>
      <w:r w:rsidR="000A3006">
        <w:rPr>
          <w:rFonts w:eastAsia="Times New Roman" w:cs="TimesNewRomanPSMT"/>
          <w:bCs/>
          <w:color w:val="000000"/>
          <w:szCs w:val="21"/>
          <w:lang w:bidi="en-US"/>
        </w:rPr>
        <w:t>on</w:t>
      </w:r>
      <w:r>
        <w:rPr>
          <w:rFonts w:eastAsia="Times New Roman" w:cs="TimesNewRomanPSMT"/>
          <w:bCs/>
          <w:color w:val="000000"/>
          <w:szCs w:val="21"/>
          <w:lang w:bidi="en-US"/>
        </w:rPr>
        <w:t xml:space="preserve"> the “</w:t>
      </w:r>
      <w:hyperlink r:id="rId5" w:history="1">
        <w:r w:rsidRPr="00DB1EAE">
          <w:rPr>
            <w:rStyle w:val="Hyperlink"/>
            <w:rFonts w:eastAsia="Times New Roman" w:cs="TimesNewRomanPSMT"/>
            <w:bCs/>
            <w:szCs w:val="21"/>
            <w:lang w:bidi="en-US"/>
          </w:rPr>
          <w:t>Theory and Observation</w:t>
        </w:r>
      </w:hyperlink>
      <w:r>
        <w:rPr>
          <w:rFonts w:eastAsia="Times New Roman" w:cs="TimesNewRomanPSMT"/>
          <w:bCs/>
          <w:color w:val="000000"/>
          <w:szCs w:val="21"/>
          <w:lang w:bidi="en-US"/>
        </w:rPr>
        <w:t xml:space="preserve">” page, the other, Jessica Jacob’s ethnography over McDonald’s, in </w:t>
      </w:r>
      <w:proofErr w:type="spellStart"/>
      <w:r>
        <w:rPr>
          <w:rFonts w:eastAsia="Times New Roman" w:cs="TimesNewRomanPSMT"/>
          <w:bCs/>
          <w:i/>
          <w:color w:val="000000"/>
          <w:szCs w:val="21"/>
          <w:lang w:bidi="en-US"/>
        </w:rPr>
        <w:t>Ethographic</w:t>
      </w:r>
      <w:proofErr w:type="spellEnd"/>
      <w:r>
        <w:rPr>
          <w:rFonts w:eastAsia="Times New Roman" w:cs="TimesNewRomanPSMT"/>
          <w:bCs/>
          <w:i/>
          <w:color w:val="000000"/>
          <w:szCs w:val="21"/>
          <w:lang w:bidi="en-US"/>
        </w:rPr>
        <w:t xml:space="preserve"> Inquiries in Writing</w:t>
      </w:r>
      <w:r>
        <w:rPr>
          <w:rFonts w:eastAsia="Times New Roman" w:cs="TimesNewRomanPSMT"/>
          <w:bCs/>
          <w:color w:val="000000"/>
          <w:szCs w:val="21"/>
          <w:lang w:bidi="en-US"/>
        </w:rPr>
        <w:t>.</w:t>
      </w:r>
    </w:p>
    <w:p w:rsidR="00DB1EAE" w:rsidRDefault="00DB1EAE" w:rsidP="00DB1EAE">
      <w:pPr>
        <w:pStyle w:val="NoSpacing"/>
        <w:rPr>
          <w:rFonts w:eastAsia="Times New Roman" w:cs="TimesNewRomanPSMT"/>
          <w:bCs/>
          <w:color w:val="000000"/>
          <w:szCs w:val="21"/>
          <w:lang w:bidi="en-US"/>
        </w:rPr>
      </w:pPr>
    </w:p>
    <w:p w:rsidR="00DB1EAE" w:rsidRDefault="00DB1EAE" w:rsidP="00DB1EAE">
      <w:pPr>
        <w:pStyle w:val="NoSpacing"/>
        <w:rPr>
          <w:rFonts w:eastAsia="Times New Roman" w:cs="TimesNewRomanPSMT"/>
          <w:bCs/>
          <w:color w:val="000000"/>
          <w:szCs w:val="21"/>
          <w:lang w:bidi="en-US"/>
        </w:rPr>
      </w:pPr>
      <w:r>
        <w:rPr>
          <w:rFonts w:eastAsia="Times New Roman" w:cs="TimesNewRomanPSMT"/>
          <w:bCs/>
          <w:color w:val="000000"/>
          <w:szCs w:val="21"/>
          <w:lang w:bidi="en-US"/>
        </w:rPr>
        <w:t>You are, of co</w:t>
      </w:r>
      <w:r w:rsidR="00151920">
        <w:rPr>
          <w:rFonts w:eastAsia="Times New Roman" w:cs="TimesNewRomanPSMT"/>
          <w:bCs/>
          <w:color w:val="000000"/>
          <w:szCs w:val="21"/>
          <w:lang w:bidi="en-US"/>
        </w:rPr>
        <w:t xml:space="preserve">urse, encouraged to look at </w:t>
      </w:r>
      <w:r>
        <w:rPr>
          <w:rFonts w:eastAsia="Times New Roman" w:cs="TimesNewRomanPSMT"/>
          <w:bCs/>
          <w:color w:val="000000"/>
          <w:szCs w:val="21"/>
          <w:lang w:bidi="en-US"/>
        </w:rPr>
        <w:t xml:space="preserve">other examples in </w:t>
      </w:r>
      <w:r>
        <w:rPr>
          <w:rFonts w:eastAsia="Times New Roman" w:cs="TimesNewRomanPSMT"/>
          <w:bCs/>
          <w:i/>
          <w:color w:val="000000"/>
          <w:szCs w:val="21"/>
          <w:lang w:bidi="en-US"/>
        </w:rPr>
        <w:t>EIIW</w:t>
      </w:r>
      <w:r>
        <w:rPr>
          <w:rFonts w:eastAsia="Times New Roman" w:cs="TimesNewRomanPSMT"/>
          <w:bCs/>
          <w:color w:val="000000"/>
          <w:szCs w:val="21"/>
          <w:lang w:bidi="en-US"/>
        </w:rPr>
        <w:t xml:space="preserve"> for ideas </w:t>
      </w:r>
      <w:r w:rsidR="005447A4">
        <w:rPr>
          <w:rFonts w:eastAsia="Times New Roman" w:cs="TimesNewRomanPSMT"/>
          <w:bCs/>
          <w:color w:val="000000"/>
          <w:szCs w:val="21"/>
          <w:lang w:bidi="en-US"/>
        </w:rPr>
        <w:t>for</w:t>
      </w:r>
      <w:r>
        <w:rPr>
          <w:rFonts w:eastAsia="Times New Roman" w:cs="TimesNewRomanPSMT"/>
          <w:bCs/>
          <w:color w:val="000000"/>
          <w:szCs w:val="21"/>
          <w:lang w:bidi="en-US"/>
        </w:rPr>
        <w:t xml:space="preserve"> using interviews and possible description, but the basic structure </w:t>
      </w:r>
      <w:r w:rsidR="004D2D48">
        <w:rPr>
          <w:rFonts w:eastAsia="Times New Roman" w:cs="TimesNewRomanPSMT"/>
          <w:bCs/>
          <w:color w:val="000000"/>
          <w:szCs w:val="21"/>
          <w:lang w:bidi="en-US"/>
        </w:rPr>
        <w:t>you’ll follow is</w:t>
      </w:r>
      <w:r>
        <w:rPr>
          <w:rFonts w:eastAsia="Times New Roman" w:cs="TimesNewRomanPSMT"/>
          <w:bCs/>
          <w:color w:val="000000"/>
          <w:szCs w:val="21"/>
          <w:lang w:bidi="en-US"/>
        </w:rPr>
        <w:t xml:space="preserve"> that of the </w:t>
      </w:r>
      <w:r>
        <w:rPr>
          <w:rFonts w:eastAsia="Times New Roman" w:cs="TimesNewRomanPSMT"/>
          <w:b/>
          <w:bCs/>
          <w:color w:val="000000"/>
          <w:szCs w:val="21"/>
          <w:lang w:bidi="en-US"/>
        </w:rPr>
        <w:t>empirical paper</w:t>
      </w:r>
      <w:r>
        <w:rPr>
          <w:rFonts w:eastAsia="Times New Roman" w:cs="TimesNewRomanPSMT"/>
          <w:bCs/>
          <w:color w:val="000000"/>
          <w:szCs w:val="21"/>
          <w:lang w:bidi="en-US"/>
        </w:rPr>
        <w:t>.</w:t>
      </w:r>
      <w:r w:rsidR="0062574A">
        <w:rPr>
          <w:rFonts w:eastAsia="Times New Roman" w:cs="TimesNewRomanPSMT"/>
          <w:bCs/>
          <w:color w:val="000000"/>
          <w:szCs w:val="21"/>
          <w:lang w:bidi="en-US"/>
        </w:rPr>
        <w:t xml:space="preserve">  Its larger, basic structure</w:t>
      </w:r>
      <w:r>
        <w:rPr>
          <w:rFonts w:eastAsia="Times New Roman" w:cs="TimesNewRomanPSMT"/>
          <w:bCs/>
          <w:color w:val="000000"/>
          <w:szCs w:val="21"/>
          <w:lang w:bidi="en-US"/>
        </w:rPr>
        <w:t xml:space="preserve"> </w:t>
      </w:r>
      <w:r w:rsidR="0062574A">
        <w:rPr>
          <w:rFonts w:eastAsia="Times New Roman" w:cs="TimesNewRomanPSMT"/>
          <w:bCs/>
          <w:color w:val="000000"/>
          <w:szCs w:val="21"/>
          <w:lang w:bidi="en-US"/>
        </w:rPr>
        <w:t xml:space="preserve">should </w:t>
      </w:r>
      <w:r>
        <w:rPr>
          <w:rFonts w:eastAsia="Times New Roman" w:cs="TimesNewRomanPSMT"/>
          <w:bCs/>
          <w:color w:val="000000"/>
          <w:szCs w:val="21"/>
          <w:lang w:bidi="en-US"/>
        </w:rPr>
        <w:t xml:space="preserve">take away some </w:t>
      </w:r>
      <w:r w:rsidR="0062574A">
        <w:rPr>
          <w:rFonts w:eastAsia="Times New Roman" w:cs="TimesNewRomanPSMT"/>
          <w:bCs/>
          <w:color w:val="000000"/>
          <w:szCs w:val="21"/>
          <w:lang w:bidi="en-US"/>
        </w:rPr>
        <w:t xml:space="preserve">organizational </w:t>
      </w:r>
      <w:r>
        <w:rPr>
          <w:rFonts w:eastAsia="Times New Roman" w:cs="TimesNewRomanPSMT"/>
          <w:bCs/>
          <w:color w:val="000000"/>
          <w:szCs w:val="21"/>
          <w:lang w:bidi="en-US"/>
        </w:rPr>
        <w:t xml:space="preserve">options—and anxiety—you may face in </w:t>
      </w:r>
      <w:r w:rsidR="006E4856">
        <w:rPr>
          <w:rFonts w:eastAsia="Times New Roman" w:cs="TimesNewRomanPSMT"/>
          <w:bCs/>
          <w:color w:val="000000"/>
          <w:szCs w:val="21"/>
          <w:lang w:bidi="en-US"/>
        </w:rPr>
        <w:t>organizing</w:t>
      </w:r>
      <w:r>
        <w:rPr>
          <w:rFonts w:eastAsia="Times New Roman" w:cs="TimesNewRomanPSMT"/>
          <w:bCs/>
          <w:color w:val="000000"/>
          <w:szCs w:val="21"/>
          <w:lang w:bidi="en-US"/>
        </w:rPr>
        <w:t xml:space="preserve"> </w:t>
      </w:r>
      <w:r w:rsidR="00315E79">
        <w:rPr>
          <w:rFonts w:eastAsia="Times New Roman" w:cs="TimesNewRomanPSMT"/>
          <w:bCs/>
          <w:color w:val="000000"/>
          <w:szCs w:val="21"/>
          <w:lang w:bidi="en-US"/>
        </w:rPr>
        <w:t>this semi-lengthy</w:t>
      </w:r>
      <w:r>
        <w:rPr>
          <w:rFonts w:eastAsia="Times New Roman" w:cs="TimesNewRomanPSMT"/>
          <w:bCs/>
          <w:color w:val="000000"/>
          <w:szCs w:val="21"/>
          <w:lang w:bidi="en-US"/>
        </w:rPr>
        <w:t xml:space="preserve"> writing project.</w:t>
      </w:r>
    </w:p>
    <w:p w:rsidR="00DB1EAE" w:rsidRDefault="00DB1EAE" w:rsidP="00DB1EAE">
      <w:pPr>
        <w:pStyle w:val="NoSpacing"/>
        <w:rPr>
          <w:rFonts w:eastAsia="Times New Roman" w:cs="TimesNewRomanPSMT"/>
          <w:bCs/>
          <w:color w:val="000000"/>
          <w:szCs w:val="21"/>
          <w:lang w:bidi="en-US"/>
        </w:rPr>
      </w:pPr>
    </w:p>
    <w:p w:rsidR="00DB1EAE" w:rsidRDefault="00DB1EAE" w:rsidP="00DB1EAE">
      <w:pPr>
        <w:pStyle w:val="NoSpacing"/>
        <w:rPr>
          <w:rFonts w:eastAsia="Times New Roman" w:cs="TimesNewRomanPSMT"/>
          <w:bCs/>
          <w:color w:val="000000"/>
          <w:szCs w:val="21"/>
          <w:lang w:bidi="en-US"/>
        </w:rPr>
      </w:pPr>
      <w:r>
        <w:rPr>
          <w:rFonts w:eastAsia="Times New Roman" w:cs="TimesNewRomanPSMT"/>
          <w:b/>
          <w:bCs/>
          <w:color w:val="000000"/>
          <w:szCs w:val="21"/>
          <w:lang w:bidi="en-US"/>
        </w:rPr>
        <w:t>Substance</w:t>
      </w:r>
    </w:p>
    <w:p w:rsidR="00DB1EAE" w:rsidRDefault="00DB1EAE" w:rsidP="00DB1EAE">
      <w:pPr>
        <w:pStyle w:val="NoSpacing"/>
        <w:rPr>
          <w:rFonts w:eastAsia="Times New Roman" w:cs="TimesNewRomanPSMT"/>
          <w:bCs/>
          <w:color w:val="000000"/>
          <w:szCs w:val="21"/>
          <w:lang w:bidi="en-US"/>
        </w:rPr>
      </w:pPr>
    </w:p>
    <w:p w:rsidR="00DB1EAE" w:rsidRDefault="00DB1EAE" w:rsidP="00DB1EAE">
      <w:pPr>
        <w:pStyle w:val="NoSpacing"/>
        <w:rPr>
          <w:rFonts w:eastAsia="Times New Roman" w:cs="TimesNewRomanPSMT"/>
          <w:bCs/>
          <w:color w:val="000000"/>
          <w:szCs w:val="21"/>
          <w:lang w:bidi="en-US"/>
        </w:rPr>
      </w:pPr>
      <w:r>
        <w:rPr>
          <w:rFonts w:eastAsia="Times New Roman" w:cs="TimesNewRomanPSMT"/>
          <w:bCs/>
          <w:color w:val="000000"/>
          <w:szCs w:val="21"/>
          <w:lang w:bidi="en-US"/>
        </w:rPr>
        <w:t xml:space="preserve">Your paper </w:t>
      </w:r>
      <w:r w:rsidR="00F03492">
        <w:rPr>
          <w:rFonts w:eastAsia="Times New Roman" w:cs="TimesNewRomanPSMT"/>
          <w:bCs/>
          <w:color w:val="000000"/>
          <w:szCs w:val="21"/>
          <w:lang w:bidi="en-US"/>
        </w:rPr>
        <w:t>must</w:t>
      </w:r>
      <w:r>
        <w:rPr>
          <w:rFonts w:eastAsia="Times New Roman" w:cs="TimesNewRomanPSMT"/>
          <w:bCs/>
          <w:color w:val="000000"/>
          <w:szCs w:val="21"/>
          <w:lang w:bidi="en-US"/>
        </w:rPr>
        <w:t xml:space="preserve"> rely on copious amounts of material from your interviews—see </w:t>
      </w:r>
      <w:hyperlink r:id="rId6" w:history="1">
        <w:r w:rsidRPr="00DB1EAE">
          <w:rPr>
            <w:rStyle w:val="Hyperlink"/>
            <w:rFonts w:eastAsia="Times New Roman" w:cs="TimesNewRomanPSMT"/>
            <w:bCs/>
            <w:szCs w:val="21"/>
            <w:lang w:bidi="en-US"/>
          </w:rPr>
          <w:t>here</w:t>
        </w:r>
      </w:hyperlink>
      <w:r w:rsidR="00C53195">
        <w:rPr>
          <w:rFonts w:eastAsia="Times New Roman" w:cs="TimesNewRomanPSMT"/>
          <w:bCs/>
          <w:color w:val="000000"/>
          <w:szCs w:val="21"/>
          <w:lang w:bidi="en-US"/>
        </w:rPr>
        <w:t xml:space="preserve"> for an attachment modeling </w:t>
      </w:r>
      <w:r>
        <w:rPr>
          <w:rFonts w:eastAsia="Times New Roman" w:cs="TimesNewRomanPSMT"/>
          <w:bCs/>
          <w:color w:val="000000"/>
          <w:szCs w:val="21"/>
          <w:lang w:bidi="en-US"/>
        </w:rPr>
        <w:t xml:space="preserve">questions to ask your interviewees—as well as observations.  Use a judicious and varied amount of </w:t>
      </w:r>
      <w:hyperlink r:id="rId7" w:anchor="Working%20With%20Sources" w:history="1">
        <w:r w:rsidRPr="00BA0D01">
          <w:rPr>
            <w:rStyle w:val="Hyperlink"/>
            <w:rFonts w:eastAsia="Times New Roman" w:cs="TimesNewRomanPSMT"/>
            <w:bCs/>
            <w:szCs w:val="21"/>
            <w:lang w:bidi="en-US"/>
          </w:rPr>
          <w:t>su</w:t>
        </w:r>
        <w:r w:rsidR="00BA0D01" w:rsidRPr="00BA0D01">
          <w:rPr>
            <w:rStyle w:val="Hyperlink"/>
            <w:rFonts w:eastAsia="Times New Roman" w:cs="TimesNewRomanPSMT"/>
            <w:bCs/>
            <w:szCs w:val="21"/>
            <w:lang w:bidi="en-US"/>
          </w:rPr>
          <w:t>mmary, paraphrase and quotation</w:t>
        </w:r>
      </w:hyperlink>
      <w:r>
        <w:rPr>
          <w:rFonts w:eastAsia="Times New Roman" w:cs="TimesNewRomanPSMT"/>
          <w:bCs/>
          <w:color w:val="000000"/>
          <w:szCs w:val="21"/>
          <w:lang w:bidi="en-US"/>
        </w:rPr>
        <w:t xml:space="preserve"> from the interviews.  Use figurative as well as literal description (recall WA 4) to let </w:t>
      </w:r>
      <w:r w:rsidR="00A64E06">
        <w:rPr>
          <w:rFonts w:eastAsia="Times New Roman" w:cs="TimesNewRomanPSMT"/>
          <w:bCs/>
          <w:color w:val="000000"/>
          <w:szCs w:val="21"/>
          <w:lang w:bidi="en-US"/>
        </w:rPr>
        <w:t>readers</w:t>
      </w:r>
      <w:r>
        <w:rPr>
          <w:rFonts w:eastAsia="Times New Roman" w:cs="TimesNewRomanPSMT"/>
          <w:bCs/>
          <w:color w:val="000000"/>
          <w:szCs w:val="21"/>
          <w:lang w:bidi="en-US"/>
        </w:rPr>
        <w:t xml:space="preserve"> “envision” the details of your site, its activities (especially its literacy practices), </w:t>
      </w:r>
      <w:r w:rsidR="00B0232B">
        <w:rPr>
          <w:rFonts w:eastAsia="Times New Roman" w:cs="TimesNewRomanPSMT"/>
          <w:bCs/>
          <w:color w:val="000000"/>
          <w:szCs w:val="21"/>
          <w:lang w:bidi="en-US"/>
        </w:rPr>
        <w:t xml:space="preserve">its </w:t>
      </w:r>
      <w:r w:rsidR="00B0232B" w:rsidRPr="000C6A9A">
        <w:rPr>
          <w:rFonts w:eastAsia="Times New Roman" w:cs="TimesNewRomanPSMT"/>
          <w:b/>
          <w:bCs/>
          <w:color w:val="000000"/>
          <w:szCs w:val="21"/>
          <w:lang w:bidi="en-US"/>
        </w:rPr>
        <w:t>texts</w:t>
      </w:r>
      <w:r w:rsidR="000C6A9A">
        <w:rPr>
          <w:rFonts w:eastAsia="Times New Roman" w:cs="TimesNewRomanPSMT"/>
          <w:b/>
          <w:bCs/>
          <w:color w:val="000000"/>
          <w:szCs w:val="21"/>
          <w:lang w:bidi="en-US"/>
        </w:rPr>
        <w:t xml:space="preserve"> </w:t>
      </w:r>
      <w:r w:rsidR="000C6A9A">
        <w:rPr>
          <w:rFonts w:eastAsia="Times New Roman" w:cs="TimesNewRomanPSMT"/>
          <w:bCs/>
          <w:color w:val="000000"/>
          <w:szCs w:val="21"/>
          <w:lang w:bidi="en-US"/>
        </w:rPr>
        <w:t>(don’t forget those!)</w:t>
      </w:r>
      <w:r w:rsidR="00B0232B">
        <w:rPr>
          <w:rFonts w:eastAsia="Times New Roman" w:cs="TimesNewRomanPSMT"/>
          <w:bCs/>
          <w:color w:val="000000"/>
          <w:szCs w:val="21"/>
          <w:lang w:bidi="en-US"/>
        </w:rPr>
        <w:t xml:space="preserve">, </w:t>
      </w:r>
      <w:r>
        <w:rPr>
          <w:rFonts w:eastAsia="Times New Roman" w:cs="TimesNewRomanPSMT"/>
          <w:bCs/>
          <w:color w:val="000000"/>
          <w:szCs w:val="21"/>
          <w:lang w:bidi="en-US"/>
        </w:rPr>
        <w:t>and its people.</w:t>
      </w:r>
    </w:p>
    <w:p w:rsidR="00DB1EAE" w:rsidRDefault="00DB1EAE" w:rsidP="00DB1EAE">
      <w:pPr>
        <w:pStyle w:val="NoSpacing"/>
        <w:rPr>
          <w:rFonts w:eastAsia="Times New Roman" w:cs="TimesNewRomanPSMT"/>
          <w:bCs/>
          <w:color w:val="000000"/>
          <w:szCs w:val="21"/>
          <w:lang w:bidi="en-US"/>
        </w:rPr>
      </w:pPr>
    </w:p>
    <w:p w:rsidR="00DB1EAE" w:rsidRDefault="00DB1EAE" w:rsidP="00DB1EAE">
      <w:pPr>
        <w:pStyle w:val="NoSpacing"/>
        <w:rPr>
          <w:rFonts w:eastAsia="Times New Roman" w:cs="TimesNewRomanPSMT"/>
          <w:bCs/>
          <w:color w:val="000000"/>
          <w:szCs w:val="21"/>
          <w:lang w:bidi="en-US"/>
        </w:rPr>
      </w:pPr>
      <w:r w:rsidRPr="00BA0D01">
        <w:rPr>
          <w:rFonts w:eastAsia="Times New Roman" w:cs="TimesNewRomanPSMT"/>
          <w:bCs/>
          <w:i/>
          <w:color w:val="000000"/>
          <w:szCs w:val="21"/>
          <w:lang w:bidi="en-US"/>
        </w:rPr>
        <w:t xml:space="preserve">Do not put off </w:t>
      </w:r>
      <w:r w:rsidR="000B5E7B">
        <w:rPr>
          <w:rFonts w:eastAsia="Times New Roman" w:cs="TimesNewRomanPSMT"/>
          <w:bCs/>
          <w:i/>
          <w:color w:val="000000"/>
          <w:szCs w:val="21"/>
          <w:lang w:bidi="en-US"/>
        </w:rPr>
        <w:t>getting</w:t>
      </w:r>
      <w:r w:rsidR="00C00A3C">
        <w:rPr>
          <w:rFonts w:eastAsia="Times New Roman" w:cs="TimesNewRomanPSMT"/>
          <w:bCs/>
          <w:i/>
          <w:color w:val="000000"/>
          <w:szCs w:val="21"/>
          <w:lang w:bidi="en-US"/>
        </w:rPr>
        <w:t xml:space="preserve"> </w:t>
      </w:r>
      <w:r w:rsidRPr="00BA0D01">
        <w:rPr>
          <w:rFonts w:eastAsia="Times New Roman" w:cs="TimesNewRomanPSMT"/>
          <w:bCs/>
          <w:i/>
          <w:color w:val="000000"/>
          <w:szCs w:val="21"/>
          <w:lang w:bidi="en-US"/>
        </w:rPr>
        <w:t>interviews and observations</w:t>
      </w:r>
      <w:r>
        <w:rPr>
          <w:rFonts w:eastAsia="Times New Roman" w:cs="TimesNewRomanPSMT"/>
          <w:bCs/>
          <w:color w:val="000000"/>
          <w:szCs w:val="21"/>
          <w:lang w:bidi="en-US"/>
        </w:rPr>
        <w:t xml:space="preserve">.  I recommend at least five lengthy (thirty-minute to one-hour) interviews.  </w:t>
      </w:r>
      <w:r w:rsidR="0041166D">
        <w:rPr>
          <w:rFonts w:eastAsia="Times New Roman" w:cs="TimesNewRomanPSMT"/>
          <w:bCs/>
          <w:color w:val="000000"/>
          <w:szCs w:val="21"/>
          <w:lang w:bidi="en-US"/>
        </w:rPr>
        <w:t>Remember you’ll need relevant portions transcribed</w:t>
      </w:r>
      <w:r w:rsidR="00C030F8">
        <w:rPr>
          <w:rFonts w:eastAsia="Times New Roman" w:cs="TimesNewRomanPSMT"/>
          <w:bCs/>
          <w:color w:val="000000"/>
          <w:szCs w:val="21"/>
          <w:lang w:bidi="en-US"/>
        </w:rPr>
        <w:t xml:space="preserve"> in your notes in the portfolio</w:t>
      </w:r>
      <w:r w:rsidR="0041166D">
        <w:rPr>
          <w:rFonts w:eastAsia="Times New Roman" w:cs="TimesNewRomanPSMT"/>
          <w:bCs/>
          <w:color w:val="000000"/>
          <w:szCs w:val="21"/>
          <w:lang w:bidi="en-US"/>
        </w:rPr>
        <w:t xml:space="preserve"> as well, along with your </w:t>
      </w:r>
      <w:proofErr w:type="spellStart"/>
      <w:r w:rsidR="0041166D">
        <w:rPr>
          <w:rFonts w:eastAsia="Times New Roman" w:cs="TimesNewRomanPSMT"/>
          <w:bCs/>
          <w:color w:val="000000"/>
          <w:szCs w:val="21"/>
          <w:lang w:bidi="en-US"/>
        </w:rPr>
        <w:t>fieldnotes</w:t>
      </w:r>
      <w:proofErr w:type="spellEnd"/>
      <w:r w:rsidR="0041166D">
        <w:rPr>
          <w:rFonts w:eastAsia="Times New Roman" w:cs="TimesNewRomanPSMT"/>
          <w:bCs/>
          <w:color w:val="000000"/>
          <w:szCs w:val="21"/>
          <w:lang w:bidi="en-US"/>
        </w:rPr>
        <w:t>.</w:t>
      </w:r>
    </w:p>
    <w:p w:rsidR="00DB1EAE" w:rsidRDefault="00DB1EAE" w:rsidP="00DB1EAE">
      <w:pPr>
        <w:pStyle w:val="NoSpacing"/>
        <w:rPr>
          <w:rFonts w:eastAsia="Times New Roman" w:cs="TimesNewRomanPSMT"/>
          <w:bCs/>
          <w:color w:val="000000"/>
          <w:szCs w:val="21"/>
          <w:lang w:bidi="en-US"/>
        </w:rPr>
      </w:pPr>
    </w:p>
    <w:p w:rsidR="00DB1EAE" w:rsidRDefault="00DB1EAE" w:rsidP="00DB1EAE">
      <w:pPr>
        <w:pStyle w:val="NoSpacing"/>
        <w:rPr>
          <w:rFonts w:eastAsia="Times New Roman" w:cs="TimesNewRomanPSMT"/>
          <w:bCs/>
          <w:color w:val="000000"/>
          <w:szCs w:val="21"/>
          <w:lang w:bidi="en-US"/>
        </w:rPr>
      </w:pPr>
      <w:r>
        <w:rPr>
          <w:rFonts w:eastAsia="Times New Roman" w:cs="TimesNewRomanPSMT"/>
          <w:b/>
          <w:bCs/>
          <w:color w:val="000000"/>
          <w:szCs w:val="21"/>
          <w:lang w:bidi="en-US"/>
        </w:rPr>
        <w:t>Additional Research</w:t>
      </w:r>
    </w:p>
    <w:p w:rsidR="00DB1EAE" w:rsidRDefault="00DB1EAE" w:rsidP="00DB1EAE">
      <w:pPr>
        <w:pStyle w:val="NoSpacing"/>
        <w:rPr>
          <w:rFonts w:eastAsia="Times New Roman" w:cs="TimesNewRomanPSMT"/>
          <w:bCs/>
          <w:color w:val="000000"/>
          <w:szCs w:val="21"/>
          <w:lang w:bidi="en-US"/>
        </w:rPr>
      </w:pPr>
    </w:p>
    <w:p w:rsidR="00DB1EAE" w:rsidRDefault="001D24B4" w:rsidP="00DB1EAE">
      <w:pPr>
        <w:pStyle w:val="NoSpacing"/>
        <w:rPr>
          <w:rFonts w:eastAsia="Times New Roman" w:cs="TimesNewRomanPSMT"/>
          <w:bCs/>
          <w:color w:val="000000"/>
          <w:szCs w:val="21"/>
          <w:lang w:bidi="en-US"/>
        </w:rPr>
      </w:pPr>
      <w:r>
        <w:rPr>
          <w:rFonts w:eastAsia="Times New Roman" w:cs="TimesNewRomanPSMT"/>
          <w:bCs/>
          <w:color w:val="000000"/>
          <w:szCs w:val="21"/>
          <w:lang w:bidi="en-US"/>
        </w:rPr>
        <w:t>You are required to</w:t>
      </w:r>
      <w:r w:rsidR="003E525C">
        <w:rPr>
          <w:rFonts w:eastAsia="Times New Roman" w:cs="TimesNewRomanPSMT"/>
          <w:bCs/>
          <w:color w:val="000000"/>
          <w:szCs w:val="21"/>
          <w:lang w:bidi="en-US"/>
        </w:rPr>
        <w:t xml:space="preserve"> use </w:t>
      </w:r>
      <w:r w:rsidR="00DB1EAE">
        <w:rPr>
          <w:rFonts w:eastAsia="Times New Roman" w:cs="TimesNewRomanPSMT"/>
          <w:bCs/>
          <w:color w:val="000000"/>
          <w:szCs w:val="21"/>
          <w:lang w:bidi="en-US"/>
        </w:rPr>
        <w:t>at least one (1) outside academic, peer-reviewed article relevant to your site’s topics and/or activities.  Be sure to try JSTOR or Academic Search Complete for some helpful articles.</w:t>
      </w:r>
    </w:p>
    <w:p w:rsidR="00DB1EAE" w:rsidRDefault="00DB1EAE" w:rsidP="00DB1EAE">
      <w:pPr>
        <w:pStyle w:val="NoSpacing"/>
        <w:rPr>
          <w:rFonts w:eastAsia="Times New Roman" w:cs="TimesNewRomanPSMT"/>
          <w:bCs/>
          <w:color w:val="000000"/>
          <w:szCs w:val="21"/>
          <w:lang w:bidi="en-US"/>
        </w:rPr>
      </w:pPr>
    </w:p>
    <w:p w:rsidR="00DB1EAE" w:rsidRDefault="00DB1EAE" w:rsidP="00DB1EAE">
      <w:pPr>
        <w:pStyle w:val="NoSpacing"/>
        <w:rPr>
          <w:rFonts w:eastAsia="Times New Roman" w:cs="TimesNewRomanPSMT"/>
          <w:bCs/>
          <w:color w:val="000000"/>
          <w:szCs w:val="21"/>
          <w:lang w:bidi="en-US"/>
        </w:rPr>
      </w:pPr>
      <w:r>
        <w:rPr>
          <w:rFonts w:eastAsia="Times New Roman" w:cs="TimesNewRomanPSMT"/>
          <w:bCs/>
          <w:color w:val="000000"/>
          <w:szCs w:val="21"/>
          <w:lang w:bidi="en-US"/>
        </w:rPr>
        <w:lastRenderedPageBreak/>
        <w:t xml:space="preserve">Two other helpful resources have been generously made available to you by our librarians at the Gee Library, the </w:t>
      </w:r>
      <w:hyperlink r:id="rId8" w:history="1">
        <w:r w:rsidRPr="00AD1BEB">
          <w:rPr>
            <w:rStyle w:val="Hyperlink"/>
            <w:rFonts w:eastAsia="Times New Roman" w:cs="TimesNewRomanPSMT"/>
            <w:bCs/>
            <w:szCs w:val="21"/>
            <w:lang w:bidi="en-US"/>
          </w:rPr>
          <w:t>Lib Guides</w:t>
        </w:r>
      </w:hyperlink>
      <w:r>
        <w:rPr>
          <w:rFonts w:eastAsia="Times New Roman" w:cs="TimesNewRomanPSMT"/>
          <w:bCs/>
          <w:color w:val="000000"/>
          <w:szCs w:val="21"/>
          <w:lang w:bidi="en-US"/>
        </w:rPr>
        <w:t xml:space="preserve"> and, a Lib Guide </w:t>
      </w:r>
      <w:hyperlink r:id="rId9" w:history="1">
        <w:r w:rsidRPr="00AD1BEB">
          <w:rPr>
            <w:rStyle w:val="Hyperlink"/>
            <w:rFonts w:eastAsia="Times New Roman" w:cs="TimesNewRomanPSMT"/>
            <w:bCs/>
            <w:szCs w:val="21"/>
            <w:lang w:bidi="en-US"/>
          </w:rPr>
          <w:t>specifically for ethnography</w:t>
        </w:r>
      </w:hyperlink>
      <w:r>
        <w:rPr>
          <w:rFonts w:eastAsia="Times New Roman" w:cs="TimesNewRomanPSMT"/>
          <w:bCs/>
          <w:color w:val="000000"/>
          <w:szCs w:val="21"/>
          <w:lang w:bidi="en-US"/>
        </w:rPr>
        <w:t xml:space="preserve">.  </w:t>
      </w:r>
    </w:p>
    <w:p w:rsidR="00BA0D01" w:rsidRDefault="00BA0D01" w:rsidP="00DB1EAE">
      <w:pPr>
        <w:pStyle w:val="NoSpacing"/>
        <w:rPr>
          <w:rFonts w:eastAsia="Times New Roman" w:cs="TimesNewRomanPSMT"/>
          <w:b/>
          <w:bCs/>
          <w:color w:val="000000"/>
          <w:szCs w:val="21"/>
          <w:lang w:bidi="en-US"/>
        </w:rPr>
      </w:pPr>
    </w:p>
    <w:p w:rsidR="00AD1BEB" w:rsidRDefault="00AD1BEB" w:rsidP="00DB1EAE">
      <w:pPr>
        <w:pStyle w:val="NoSpacing"/>
        <w:rPr>
          <w:rFonts w:eastAsia="Times New Roman" w:cs="TimesNewRomanPSMT"/>
          <w:b/>
          <w:bCs/>
          <w:color w:val="000000"/>
          <w:szCs w:val="21"/>
          <w:lang w:bidi="en-US"/>
        </w:rPr>
      </w:pPr>
      <w:r>
        <w:rPr>
          <w:rFonts w:eastAsia="Times New Roman" w:cs="TimesNewRomanPSMT"/>
          <w:b/>
          <w:bCs/>
          <w:color w:val="000000"/>
          <w:szCs w:val="21"/>
          <w:lang w:bidi="en-US"/>
        </w:rPr>
        <w:t>Audience</w:t>
      </w:r>
    </w:p>
    <w:p w:rsidR="00AD1BEB" w:rsidRDefault="00AD1BEB" w:rsidP="00DB1EAE">
      <w:pPr>
        <w:pStyle w:val="NoSpacing"/>
        <w:rPr>
          <w:rFonts w:eastAsia="Times New Roman" w:cs="TimesNewRomanPSMT"/>
          <w:b/>
          <w:bCs/>
          <w:color w:val="000000"/>
          <w:szCs w:val="21"/>
          <w:lang w:bidi="en-US"/>
        </w:rPr>
      </w:pPr>
    </w:p>
    <w:p w:rsidR="00AD1BEB" w:rsidRDefault="00AD1BEB" w:rsidP="00DB1EAE">
      <w:pPr>
        <w:pStyle w:val="NoSpacing"/>
        <w:rPr>
          <w:rFonts w:eastAsia="Times New Roman" w:cs="TimesNewRomanPSMT"/>
          <w:bCs/>
          <w:color w:val="000000"/>
          <w:szCs w:val="21"/>
          <w:lang w:bidi="en-US"/>
        </w:rPr>
      </w:pPr>
      <w:r>
        <w:rPr>
          <w:rFonts w:eastAsia="Times New Roman" w:cs="TimesNewRomanPSMT"/>
          <w:bCs/>
          <w:color w:val="000000"/>
          <w:szCs w:val="21"/>
          <w:lang w:bidi="en-US"/>
        </w:rPr>
        <w:t xml:space="preserve">As before, assume an (1) unfamiliar and (2) potentially skeptical audience.  Provide background information </w:t>
      </w:r>
      <w:r w:rsidR="00D46C22">
        <w:rPr>
          <w:rFonts w:eastAsia="Times New Roman" w:cs="TimesNewRomanPSMT"/>
          <w:bCs/>
          <w:color w:val="000000"/>
          <w:szCs w:val="21"/>
          <w:lang w:bidi="en-US"/>
        </w:rPr>
        <w:t>un</w:t>
      </w:r>
      <w:r>
        <w:rPr>
          <w:rFonts w:eastAsia="Times New Roman" w:cs="TimesNewRomanPSMT"/>
          <w:bCs/>
          <w:color w:val="000000"/>
          <w:szCs w:val="21"/>
          <w:lang w:bidi="en-US"/>
        </w:rPr>
        <w:t>likely to be common knowled</w:t>
      </w:r>
      <w:r w:rsidR="00A107D3">
        <w:rPr>
          <w:rFonts w:eastAsia="Times New Roman" w:cs="TimesNewRomanPSMT"/>
          <w:bCs/>
          <w:color w:val="000000"/>
          <w:szCs w:val="21"/>
          <w:lang w:bidi="en-US"/>
        </w:rPr>
        <w:t xml:space="preserve">ge </w:t>
      </w:r>
      <w:r>
        <w:rPr>
          <w:rFonts w:eastAsia="Times New Roman" w:cs="TimesNewRomanPSMT"/>
          <w:bCs/>
          <w:color w:val="000000"/>
          <w:szCs w:val="21"/>
          <w:lang w:bidi="en-US"/>
        </w:rPr>
        <w:t>(e.g., Barton and Hamilton’s remarks about literacy events and practices, details of your site) and supporting, detailed evidence for your claims.</w:t>
      </w:r>
    </w:p>
    <w:p w:rsidR="00AD1BEB" w:rsidRDefault="00AD1BEB" w:rsidP="00DB1EAE">
      <w:pPr>
        <w:pStyle w:val="NoSpacing"/>
        <w:rPr>
          <w:rFonts w:eastAsia="Times New Roman" w:cs="TimesNewRomanPSMT"/>
          <w:bCs/>
          <w:color w:val="000000"/>
          <w:szCs w:val="21"/>
          <w:lang w:bidi="en-US"/>
        </w:rPr>
      </w:pPr>
    </w:p>
    <w:p w:rsidR="00AD1BEB" w:rsidRDefault="00AD1BEB" w:rsidP="00DB1EAE">
      <w:pPr>
        <w:pStyle w:val="NoSpacing"/>
        <w:rPr>
          <w:rFonts w:eastAsia="Times New Roman" w:cs="TimesNewRomanPSMT"/>
          <w:bCs/>
          <w:color w:val="000000"/>
          <w:szCs w:val="21"/>
          <w:lang w:bidi="en-US"/>
        </w:rPr>
      </w:pPr>
      <w:r>
        <w:rPr>
          <w:rFonts w:eastAsia="Times New Roman" w:cs="TimesNewRomanPSMT"/>
          <w:b/>
          <w:bCs/>
          <w:color w:val="000000"/>
          <w:szCs w:val="21"/>
          <w:lang w:bidi="en-US"/>
        </w:rPr>
        <w:t>Format</w:t>
      </w:r>
    </w:p>
    <w:p w:rsidR="00AD1BEB" w:rsidRDefault="00AD1BEB" w:rsidP="00DB1EAE">
      <w:pPr>
        <w:pStyle w:val="NoSpacing"/>
        <w:rPr>
          <w:rFonts w:eastAsia="Times New Roman" w:cs="TimesNewRomanPSMT"/>
          <w:bCs/>
          <w:color w:val="000000"/>
          <w:szCs w:val="21"/>
          <w:lang w:bidi="en-US"/>
        </w:rPr>
      </w:pPr>
    </w:p>
    <w:p w:rsidR="00AD1BEB" w:rsidRDefault="00AD1BEB" w:rsidP="00DB1EAE">
      <w:pPr>
        <w:pStyle w:val="NoSpacing"/>
        <w:rPr>
          <w:rFonts w:eastAsia="Times New Roman" w:cs="TimesNewRomanPSMT"/>
          <w:bCs/>
          <w:color w:val="000000"/>
          <w:szCs w:val="21"/>
          <w:lang w:bidi="en-US"/>
        </w:rPr>
      </w:pPr>
      <w:proofErr w:type="gramStart"/>
      <w:r>
        <w:rPr>
          <w:rFonts w:eastAsia="Times New Roman" w:cs="TimesNewRomanPSMT"/>
          <w:bCs/>
          <w:color w:val="000000"/>
          <w:szCs w:val="21"/>
          <w:lang w:bidi="en-US"/>
        </w:rPr>
        <w:t>MLA format.</w:t>
      </w:r>
      <w:proofErr w:type="gramEnd"/>
    </w:p>
    <w:p w:rsidR="00AD1BEB" w:rsidRDefault="00AD1BEB" w:rsidP="00DB1EAE">
      <w:pPr>
        <w:pStyle w:val="NoSpacing"/>
        <w:rPr>
          <w:rFonts w:eastAsia="Times New Roman" w:cs="TimesNewRomanPSMT"/>
          <w:bCs/>
          <w:color w:val="000000"/>
          <w:szCs w:val="21"/>
          <w:lang w:bidi="en-US"/>
        </w:rPr>
      </w:pPr>
    </w:p>
    <w:p w:rsidR="00AD1BEB" w:rsidRDefault="00AD1BEB" w:rsidP="00DB1EAE">
      <w:pPr>
        <w:pStyle w:val="NoSpacing"/>
        <w:rPr>
          <w:rFonts w:eastAsia="Times New Roman" w:cs="TimesNewRomanPSMT"/>
          <w:b/>
          <w:bCs/>
          <w:color w:val="000000"/>
          <w:szCs w:val="21"/>
          <w:lang w:bidi="en-US"/>
        </w:rPr>
      </w:pPr>
      <w:r>
        <w:rPr>
          <w:rFonts w:eastAsia="Times New Roman" w:cs="TimesNewRomanPSMT"/>
          <w:b/>
          <w:bCs/>
          <w:color w:val="000000"/>
          <w:szCs w:val="21"/>
          <w:lang w:bidi="en-US"/>
        </w:rPr>
        <w:t>Submission</w:t>
      </w:r>
    </w:p>
    <w:p w:rsidR="00AD1BEB" w:rsidRDefault="00AD1BEB" w:rsidP="00DB1EAE">
      <w:pPr>
        <w:pStyle w:val="NoSpacing"/>
        <w:rPr>
          <w:rFonts w:eastAsia="Times New Roman" w:cs="TimesNewRomanPSMT"/>
          <w:b/>
          <w:bCs/>
          <w:color w:val="000000"/>
          <w:szCs w:val="21"/>
          <w:lang w:bidi="en-US"/>
        </w:rPr>
      </w:pPr>
    </w:p>
    <w:p w:rsidR="00AD1BEB" w:rsidRDefault="00AD1BEB" w:rsidP="00AD1BEB">
      <w:pPr>
        <w:pStyle w:val="NoSpacing"/>
      </w:pPr>
      <w:r>
        <w:t>Save this document as WA5YourLastName.docx (a Word Document), and send it to my email address (</w:t>
      </w:r>
      <w:hyperlink r:id="rId10" w:history="1">
        <w:r w:rsidRPr="00F209C4">
          <w:rPr>
            <w:rStyle w:val="Hyperlink"/>
          </w:rPr>
          <w:t>barnes.english@gmail.com</w:t>
        </w:r>
      </w:hyperlink>
      <w:r>
        <w:t xml:space="preserve">) by </w:t>
      </w:r>
      <w:r>
        <w:rPr>
          <w:b/>
        </w:rPr>
        <w:t>Thursday, May 5</w:t>
      </w:r>
      <w:r>
        <w:t xml:space="preserve"> at 12:00 noon.</w:t>
      </w:r>
      <w:r w:rsidR="001D33E1">
        <w:t xml:space="preserve">  No late work will be accepted.</w:t>
      </w:r>
      <w:r w:rsidR="00913E7B">
        <w:t xml:space="preserve">  You will</w:t>
      </w:r>
      <w:r w:rsidR="00CE6041">
        <w:t xml:space="preserve"> receive an email confirming </w:t>
      </w:r>
      <w:r w:rsidR="00913E7B">
        <w:t>receipt of your paper.</w:t>
      </w:r>
    </w:p>
    <w:p w:rsidR="00AD1BEB" w:rsidRDefault="00AD1BEB" w:rsidP="00AD1BEB">
      <w:pPr>
        <w:pStyle w:val="NoSpacing"/>
      </w:pPr>
    </w:p>
    <w:p w:rsidR="00AD1BEB" w:rsidRPr="00AD1BEB" w:rsidRDefault="00AD1BEB" w:rsidP="00AD1BEB">
      <w:pPr>
        <w:pStyle w:val="NoSpacing"/>
      </w:pPr>
      <w:r>
        <w:t>Y</w:t>
      </w:r>
      <w:r w:rsidR="004D13BA">
        <w:t xml:space="preserve">our paper will also be due in </w:t>
      </w:r>
      <w:r>
        <w:t xml:space="preserve">printed form as part of your Research Portfolio, due in my office following the Celebration of Student Writing, on </w:t>
      </w:r>
      <w:r>
        <w:rPr>
          <w:b/>
        </w:rPr>
        <w:t>May 13</w:t>
      </w:r>
      <w:r>
        <w:t xml:space="preserve"> at 11:30am.</w:t>
      </w:r>
    </w:p>
    <w:p w:rsidR="00AD1BEB" w:rsidRPr="00AD1BEB" w:rsidRDefault="00AD1BEB" w:rsidP="00DB1EAE">
      <w:pPr>
        <w:pStyle w:val="NoSpacing"/>
        <w:rPr>
          <w:rFonts w:eastAsia="Times New Roman" w:cs="TimesNewRomanPSMT"/>
          <w:b/>
          <w:bCs/>
          <w:color w:val="000000"/>
          <w:szCs w:val="21"/>
          <w:lang w:bidi="en-US"/>
        </w:rPr>
      </w:pPr>
    </w:p>
    <w:p w:rsidR="00DB1EAE" w:rsidRPr="00DB1EAE" w:rsidRDefault="00DB1EAE" w:rsidP="00DB1EAE">
      <w:pPr>
        <w:pStyle w:val="NoSpacing"/>
        <w:rPr>
          <w:rFonts w:eastAsia="Times New Roman" w:cs="TimesNewRomanPSMT"/>
          <w:bCs/>
          <w:color w:val="000000"/>
          <w:szCs w:val="21"/>
          <w:lang w:bidi="en-US"/>
        </w:rPr>
      </w:pPr>
    </w:p>
    <w:p w:rsidR="00DB1EAE" w:rsidRPr="00DB1EAE" w:rsidRDefault="00DB1EAE" w:rsidP="00DB1EAE">
      <w:pPr>
        <w:pStyle w:val="NoSpacing"/>
        <w:rPr>
          <w:rFonts w:eastAsia="Times New Roman" w:cs="TimesNewRomanPSMT"/>
          <w:bCs/>
          <w:color w:val="000000"/>
          <w:szCs w:val="21"/>
          <w:lang w:bidi="en-US"/>
        </w:rPr>
      </w:pPr>
    </w:p>
    <w:p w:rsidR="00DB1EAE" w:rsidRDefault="00DB1EAE" w:rsidP="00DB1EAE">
      <w:pPr>
        <w:pStyle w:val="NoSpacing"/>
        <w:rPr>
          <w:rFonts w:eastAsia="Times New Roman" w:cs="TimesNewRomanPSMT"/>
          <w:bCs/>
          <w:color w:val="000000"/>
          <w:szCs w:val="21"/>
          <w:lang w:bidi="en-US"/>
        </w:rPr>
      </w:pPr>
    </w:p>
    <w:p w:rsidR="00DB1EAE" w:rsidRPr="00DB1EAE" w:rsidRDefault="00DB1EAE" w:rsidP="00DB1EAE">
      <w:pPr>
        <w:pStyle w:val="NoSpacing"/>
        <w:rPr>
          <w:rFonts w:eastAsia="Times New Roman" w:cs="TimesNewRomanPSMT"/>
          <w:bCs/>
          <w:color w:val="000000"/>
          <w:szCs w:val="21"/>
          <w:lang w:bidi="en-US"/>
        </w:rPr>
      </w:pPr>
    </w:p>
    <w:p w:rsidR="00DB1EAE" w:rsidRDefault="00DB1EAE" w:rsidP="00DB1EAE">
      <w:pPr>
        <w:pStyle w:val="NoSpacing"/>
        <w:rPr>
          <w:rFonts w:eastAsia="Times New Roman" w:cs="TimesNewRomanPSMT"/>
          <w:bCs/>
          <w:color w:val="000000"/>
          <w:szCs w:val="21"/>
          <w:lang w:bidi="en-US"/>
        </w:rPr>
      </w:pPr>
    </w:p>
    <w:p w:rsidR="00DB1EAE" w:rsidRDefault="00DB1EAE" w:rsidP="00DB1EAE">
      <w:pPr>
        <w:pStyle w:val="NoSpacing"/>
        <w:rPr>
          <w:rFonts w:eastAsia="Times New Roman" w:cs="TimesNewRomanPSMT"/>
          <w:bCs/>
          <w:color w:val="000000"/>
          <w:szCs w:val="21"/>
          <w:lang w:bidi="en-US"/>
        </w:rPr>
      </w:pPr>
    </w:p>
    <w:p w:rsidR="00DB1EAE" w:rsidRDefault="00DB1EAE" w:rsidP="00DB1EAE">
      <w:pPr>
        <w:pStyle w:val="NoSpacing"/>
        <w:rPr>
          <w:rFonts w:eastAsia="Times New Roman" w:cs="TimesNewRomanPSMT"/>
          <w:bCs/>
          <w:color w:val="000000"/>
          <w:szCs w:val="21"/>
          <w:lang w:bidi="en-US"/>
        </w:rPr>
      </w:pPr>
    </w:p>
    <w:p w:rsidR="00DB1EAE" w:rsidRDefault="00DB1EAE" w:rsidP="00DB1EAE">
      <w:pPr>
        <w:pStyle w:val="NoSpacing"/>
        <w:rPr>
          <w:rFonts w:eastAsia="Times New Roman" w:cs="TimesNewRomanPSMT"/>
          <w:bCs/>
          <w:color w:val="000000"/>
          <w:szCs w:val="21"/>
          <w:lang w:bidi="en-US"/>
        </w:rPr>
      </w:pPr>
    </w:p>
    <w:p w:rsidR="00DB1EAE" w:rsidRDefault="00DB1EAE" w:rsidP="00DB1EAE">
      <w:pPr>
        <w:pStyle w:val="NoSpacing"/>
        <w:rPr>
          <w:rFonts w:eastAsia="Times New Roman" w:cs="TimesNewRomanPSMT"/>
          <w:bCs/>
          <w:color w:val="000000"/>
          <w:szCs w:val="21"/>
          <w:lang w:bidi="en-US"/>
        </w:rPr>
      </w:pPr>
    </w:p>
    <w:p w:rsidR="00DB1EAE" w:rsidRPr="00DB1EAE" w:rsidRDefault="00DB1EAE" w:rsidP="00DB1EAE">
      <w:pPr>
        <w:pStyle w:val="NoSpacing"/>
        <w:rPr>
          <w:rFonts w:eastAsia="Times New Roman" w:cs="TimesNewRomanPSMT"/>
          <w:bCs/>
          <w:color w:val="000000"/>
          <w:szCs w:val="21"/>
          <w:lang w:bidi="en-US"/>
        </w:rPr>
      </w:pPr>
    </w:p>
    <w:p w:rsidR="00DB1EAE" w:rsidRDefault="00DB1EAE" w:rsidP="00DB1EAE">
      <w:pPr>
        <w:pStyle w:val="NoSpacing"/>
        <w:rPr>
          <w:rFonts w:eastAsia="Times New Roman" w:cs="TimesNewRomanPSMT"/>
          <w:bCs/>
          <w:color w:val="000000"/>
          <w:szCs w:val="21"/>
          <w:lang w:bidi="en-US"/>
        </w:rPr>
      </w:pPr>
    </w:p>
    <w:p w:rsidR="00DB1EAE" w:rsidRPr="00DB1EAE" w:rsidRDefault="00DB1EAE" w:rsidP="00DB1EAE">
      <w:pPr>
        <w:pStyle w:val="NoSpacing"/>
        <w:rPr>
          <w:rFonts w:eastAsia="Times New Roman" w:cs="TimesNewRomanPSMT"/>
          <w:bCs/>
          <w:color w:val="000000"/>
          <w:szCs w:val="21"/>
          <w:lang w:bidi="en-US"/>
        </w:rPr>
      </w:pPr>
    </w:p>
    <w:p w:rsidR="00DB1EAE" w:rsidRDefault="00DB1EAE" w:rsidP="00DB1EAE">
      <w:pPr>
        <w:pStyle w:val="NoSpacing"/>
        <w:rPr>
          <w:rFonts w:eastAsia="Times New Roman" w:cs="TimesNewRomanPSMT"/>
          <w:bCs/>
          <w:color w:val="000000"/>
          <w:szCs w:val="21"/>
          <w:lang w:bidi="en-US"/>
        </w:rPr>
      </w:pPr>
    </w:p>
    <w:p w:rsidR="00DB1EAE" w:rsidRPr="0046517E" w:rsidRDefault="00DB1EAE" w:rsidP="00DB1EAE">
      <w:pPr>
        <w:pStyle w:val="NoSpacing"/>
        <w:rPr>
          <w:rFonts w:eastAsia="Times New Roman" w:cs="TimesNewRomanPSMT"/>
          <w:color w:val="000000"/>
          <w:szCs w:val="21"/>
          <w:lang w:bidi="en-US"/>
        </w:rPr>
      </w:pPr>
    </w:p>
    <w:p w:rsidR="00DB1EAE" w:rsidRPr="00DB1EAE" w:rsidRDefault="00DB1EAE" w:rsidP="00DB1EAE">
      <w:pPr>
        <w:pStyle w:val="NoSpacing"/>
      </w:pPr>
    </w:p>
    <w:sectPr w:rsidR="00DB1EAE" w:rsidRPr="00DB1EAE" w:rsidSect="00E243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DB1EAE"/>
    <w:rsid w:val="000A3006"/>
    <w:rsid w:val="000B5E7B"/>
    <w:rsid w:val="000C6A9A"/>
    <w:rsid w:val="00151920"/>
    <w:rsid w:val="00171867"/>
    <w:rsid w:val="001D24B4"/>
    <w:rsid w:val="001D33E1"/>
    <w:rsid w:val="00315E79"/>
    <w:rsid w:val="003B6F16"/>
    <w:rsid w:val="003E525C"/>
    <w:rsid w:val="0041166D"/>
    <w:rsid w:val="00443D3F"/>
    <w:rsid w:val="004565AD"/>
    <w:rsid w:val="004D13BA"/>
    <w:rsid w:val="004D2D48"/>
    <w:rsid w:val="005447A4"/>
    <w:rsid w:val="0062574A"/>
    <w:rsid w:val="006A2BE0"/>
    <w:rsid w:val="006B0FE0"/>
    <w:rsid w:val="006C085C"/>
    <w:rsid w:val="006E4856"/>
    <w:rsid w:val="00836D01"/>
    <w:rsid w:val="00882559"/>
    <w:rsid w:val="00913E7B"/>
    <w:rsid w:val="00925BFB"/>
    <w:rsid w:val="00937FBC"/>
    <w:rsid w:val="00975F73"/>
    <w:rsid w:val="009B0A88"/>
    <w:rsid w:val="009E3354"/>
    <w:rsid w:val="009F4C5C"/>
    <w:rsid w:val="00A107D3"/>
    <w:rsid w:val="00A21EC2"/>
    <w:rsid w:val="00A64E06"/>
    <w:rsid w:val="00AA7547"/>
    <w:rsid w:val="00AD1BEB"/>
    <w:rsid w:val="00B016E1"/>
    <w:rsid w:val="00B0232B"/>
    <w:rsid w:val="00BA0D01"/>
    <w:rsid w:val="00C00A3C"/>
    <w:rsid w:val="00C030F8"/>
    <w:rsid w:val="00C53195"/>
    <w:rsid w:val="00C97D23"/>
    <w:rsid w:val="00CE4361"/>
    <w:rsid w:val="00CE6041"/>
    <w:rsid w:val="00D46C22"/>
    <w:rsid w:val="00D86B74"/>
    <w:rsid w:val="00D954F3"/>
    <w:rsid w:val="00DB1EAE"/>
    <w:rsid w:val="00E24378"/>
    <w:rsid w:val="00F03492"/>
    <w:rsid w:val="00F07135"/>
    <w:rsid w:val="00F26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6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B1EA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B1EA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amu-commerce.libguides.com/browse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nglish102-tamuc-barnes.wikispaces.com/Compositio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english102-tamuc-barnes.wikispaces.com/Theory+%26+Observation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english102-tamuc-barnes.wikispaces.com/Theory+%26+Observation" TargetMode="External"/><Relationship Id="rId10" Type="http://schemas.openxmlformats.org/officeDocument/2006/relationships/hyperlink" Target="mailto:barnes.english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amu-commerce.libguides.com/content.php?pid=191480&amp;sid=160587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63BE5-F861-4C07-83C8-617EEAC22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Brandon</dc:creator>
  <cp:lastModifiedBy>Brandon</cp:lastModifiedBy>
  <cp:revision>52</cp:revision>
  <dcterms:created xsi:type="dcterms:W3CDTF">2011-04-18T02:46:00Z</dcterms:created>
  <dcterms:modified xsi:type="dcterms:W3CDTF">2011-04-18T03:28:00Z</dcterms:modified>
</cp:coreProperties>
</file>